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Disaster Recovery Plan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Business Continuity Plan (`BUSINESS_CONTINUITY_PLAN.md`)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Backup Policy (`BACKUP_POLICY.md`)</w:t>
      </w:r>
    </w:p>
    <w:p>
      <w:pPr>
        <w:pBdr>
          <w:bottom w:val="single" w:sz="6" w:space="1" w:color="999999"/>
        </w:pBdr>
      </w:pPr>
    </w:p>
    <w:p>
      <w:r>
        <w:t xml:space="preserve">This Disaster Recovery Plan (DRP) defines the procedures for recovering Acme Inc's nextjs-saas-example application from catastrophic failures, including complete infrastructure loss, data corruption, security breaches, and natural disasters. It complements the Business Continuity Plan (BCP) and Incident Response Plan.</w:t>
      </w:r>
    </w:p>
    <w:p>
      <w:pPr>
        <w:pStyle w:val="Heading2"/>
      </w:pPr>
      <w:r>
        <w:t>1. Disaster Scenarios and Classification</w:t>
      </w:r>
    </w:p>
    <w:p>
      <w:r>
        <w:rPr>
          <w:sz w:val="20"/>
        </w:rPr>
        <w:t xml:space="preserve">Scenario  |  Severity  |  RTO Target  |  RPO Target  |  Trigger</w:t>
      </w:r>
    </w:p>
    <w:p>
      <w:r>
        <w:rPr>
          <w:sz w:val="20"/>
        </w:rPr>
        <w:t xml:space="preserve">Complete data center / region outage  |  Critical  |  4 hours  |  5 minutes  |  Cloud provider outage, natural disaster</w:t>
      </w:r>
    </w:p>
    <w:p>
      <w:r>
        <w:rPr>
          <w:sz w:val="20"/>
        </w:rPr>
        <w:t xml:space="preserve">Database corruption or loss  |  Critical  |  2 hours  |  5 minutes  |  Hardware failure, human error, malicious action</w:t>
      </w:r>
    </w:p>
    <w:p>
      <w:r>
        <w:rPr>
          <w:sz w:val="20"/>
        </w:rPr>
        <w:t xml:space="preserve">Ransomware / security breach  |  Critical  |  4 hours  |  0 minutes (from clean backup)  |  Cyberattack</w:t>
      </w:r>
    </w:p>
    <w:p>
      <w:r>
        <w:rPr>
          <w:sz w:val="20"/>
        </w:rPr>
        <w:t xml:space="preserve">Application deployment failure  |  High  |  1 hour  |  0 minutes  |  Bad deployment, configuration error</w:t>
      </w:r>
    </w:p>
    <w:p>
      <w:r>
        <w:rPr>
          <w:sz w:val="20"/>
        </w:rPr>
        <w:t xml:space="preserve">Third-party service permanent shutdown  |  High  |  24 hours  |  1 hour  |  Vendor bankruptcy, API deprecation</w:t>
      </w:r>
    </w:p>
    <w:p>
      <w:r>
        <w:rPr>
          <w:sz w:val="20"/>
        </w:rPr>
        <w:t xml:space="preserve">DNS / CDN failure  |  High  |  2 hours  |  N/A  |  DNS provider outage, DDoS</w:t>
      </w:r>
    </w:p>
    <w:p>
      <w:r>
        <w:rPr>
          <w:sz w:val="20"/>
        </w:rPr>
        <w:t xml:space="preserve">Data corruption (silent)  |  Medium  |  24 hours  |  Depends on detection time  |  Software bug, migration error</w:t>
      </w:r>
    </w:p>
    <w:p>
      <w:pPr>
        <w:pStyle w:val="Heading2"/>
      </w:pPr>
      <w:r>
        <w:t>2. Recovery Procedures per Service</w:t>
      </w:r>
    </w:p>
    <w:p>
      <w:pPr>
        <w:pStyle w:val="Heading3"/>
      </w:pPr>
      <w:r>
        <w:t>2.1 Database Services</w:t>
      </w:r>
    </w:p>
    <w:p>
      <w:r>
        <w:t xml:space="preserve">Affected services: prisma</w:t>
      </w:r>
    </w:p>
    <w:p>
      <w:r>
        <w:t xml:space="preserve">Full Recovery Procedure:</w:t>
      </w:r>
    </w:p>
    <w:p>
      <w:pPr>
        <w:pStyle w:val="ListParagraph"/>
        <w:numPr>
          <w:ilvl w:val="0"/>
          <w:numId w:val="2"/>
        </w:numPr>
      </w:pPr>
      <w:r>
        <w:t xml:space="preserve">**Assess** — Determine scope of data loss or corruption</w:t>
      </w:r>
    </w:p>
    <w:p>
      <w:r>
        <w:t xml:space="preserve">   - Check last known good backup timestamp</w:t>
      </w:r>
    </w:p>
    <w:p>
      <w:r>
        <w:t xml:space="preserve">   - Identify affected tables/collections</w:t>
      </w:r>
    </w:p>
    <w:p>
      <w:r>
        <w:t xml:space="preserve">   - Estimate data loss window</w:t>
      </w:r>
    </w:p>
    <w:p>
      <w:pPr>
        <w:pStyle w:val="ListParagraph"/>
        <w:numPr>
          <w:ilvl w:val="0"/>
          <w:numId w:val="2"/>
        </w:numPr>
      </w:pPr>
      <w:r>
        <w:t xml:space="preserve">**Provision** — Stand up replacement database infrastructure</w:t>
      </w:r>
    </w:p>
    <w:p>
      <w:r>
        <w:t xml:space="preserve">   - [ ] Create new database instance in recovery region</w:t>
      </w:r>
    </w:p>
    <w:p>
      <w:r>
        <w:t xml:space="preserve">   - [ ] Configure networking, security groups, and access controls</w:t>
      </w:r>
    </w:p>
    <w:p>
      <w:r>
        <w:t xml:space="preserve">   - [ ] Apply encryption settings matching production</w:t>
      </w:r>
    </w:p>
    <w:p>
      <w:pPr>
        <w:pStyle w:val="ListParagraph"/>
        <w:numPr>
          <w:ilvl w:val="0"/>
          <w:numId w:val="2"/>
        </w:numPr>
      </w:pPr>
      <w:r>
        <w:t xml:space="preserve">**Restore** — Recover data from backups</w:t>
      </w:r>
    </w:p>
    <w:p>
      <w:r>
        <w:t xml:space="preserve">   - [ ] Identify most recent valid backup</w:t>
      </w:r>
    </w:p>
    <w:p>
      <w:r>
        <w:t xml:space="preserve">   - [ ] Restore full backup to new instance</w:t>
      </w:r>
    </w:p>
    <w:p>
      <w:r>
        <w:t xml:space="preserve">   - [ ] Apply WAL/binlog/oplog for point-in-time recovery</w:t>
      </w:r>
    </w:p>
    <w:p>
      <w:r>
        <w:t xml:space="preserve">   - [ ] Verify row counts and data integrity checksums</w:t>
      </w:r>
    </w:p>
    <w:p>
      <w:pPr>
        <w:pStyle w:val="ListParagraph"/>
        <w:numPr>
          <w:ilvl w:val="0"/>
          <w:numId w:val="2"/>
        </w:numPr>
      </w:pPr>
      <w:r>
        <w:t xml:space="preserve">**Reconnect** — Point application to recovered database</w:t>
      </w:r>
    </w:p>
    <w:p>
      <w:r>
        <w:t xml:space="preserve">   - [ ] Update connection strings / DNS records</w:t>
      </w:r>
    </w:p>
    <w:p>
      <w:r>
        <w:t xml:space="preserve">   - [ ] Verify application connectivity</w:t>
      </w:r>
    </w:p>
    <w:p>
      <w:r>
        <w:t xml:space="preserve">   - [ ] Run smoke tests against recovered data</w:t>
      </w:r>
    </w:p>
    <w:p>
      <w:pPr>
        <w:pStyle w:val="ListParagraph"/>
        <w:numPr>
          <w:ilvl w:val="0"/>
          <w:numId w:val="2"/>
        </w:numPr>
      </w:pPr>
      <w:r>
        <w:t xml:space="preserve">**Validate** — Confirm recovery completeness</w:t>
      </w:r>
    </w:p>
    <w:p>
      <w:r>
        <w:t xml:space="preserve">   - [ ] Compare record counts with last known backup metrics</w:t>
      </w:r>
    </w:p>
    <w:p>
      <w:r>
        <w:t xml:space="preserve">   - [ ] Verify critical data integrity (user accounts, transactions)</w:t>
      </w:r>
    </w:p>
    <w:p>
      <w:r>
        <w:t xml:space="preserve">   - [ ] Test all CRUD operations</w:t>
      </w:r>
    </w:p>
    <w:p>
      <w:pPr>
        <w:pStyle w:val="Heading3"/>
      </w:pPr>
      <w:r>
        <w:t>2.2 Authentication Services</w:t>
      </w:r>
    </w:p>
    <w:p>
      <w:r>
        <w:t xml:space="preserve">Affected services: @supabase/supabase-js</w:t>
      </w:r>
    </w:p>
    <w:p>
      <w:r>
        <w:t xml:space="preserve">Recovery Procedure:</w:t>
      </w:r>
    </w:p>
    <w:p>
      <w:pPr>
        <w:pStyle w:val="ListParagraph"/>
        <w:numPr>
          <w:ilvl w:val="0"/>
          <w:numId w:val="2"/>
        </w:numPr>
      </w:pPr>
      <w:r>
        <w:t xml:space="preserve">**If self-hosted auth:**</w:t>
      </w:r>
    </w:p>
    <w:p>
      <w:r>
        <w:t xml:space="preserve">   - [ ] Restore auth database from backup</w:t>
      </w:r>
    </w:p>
    <w:p>
      <w:r>
        <w:t xml:space="preserve">   - [ ] Rotate all signing keys and session secrets</w:t>
      </w:r>
    </w:p>
    <w:p>
      <w:r>
        <w:t xml:space="preserve">   - [ ] Invalidate all existing sessions (force re-login)</w:t>
      </w:r>
    </w:p>
    <w:p>
      <w:r>
        <w:t xml:space="preserve">   - [ ] Verify OAuth callback URLs are correctly configured</w:t>
      </w:r>
    </w:p>
    <w:p>
      <w:pPr>
        <w:pStyle w:val="ListParagraph"/>
        <w:numPr>
          <w:ilvl w:val="0"/>
          <w:numId w:val="2"/>
        </w:numPr>
      </w:pPr>
      <w:r>
        <w:t xml:space="preserve">**If third-party auth provider:**</w:t>
      </w:r>
    </w:p>
    <w:p>
      <w:r>
        <w:t xml:space="preserve">   - [ ] Verify provider status and connectivity</w:t>
      </w:r>
    </w:p>
    <w:p>
      <w:r>
        <w:t xml:space="preserve">   - [ ] Re-configure API keys if compromised</w:t>
      </w:r>
    </w:p>
    <w:p>
      <w:r>
        <w:t xml:space="preserve">   - [ ] Update redirect/callback URLs if domain changed</w:t>
      </w:r>
    </w:p>
    <w:p>
      <w:r>
        <w:t xml:space="preserve">   - [ ] Test login flows (email/password, OAuth, MFA)</w:t>
      </w:r>
    </w:p>
    <w:p>
      <w:pPr>
        <w:pStyle w:val="ListParagraph"/>
        <w:numPr>
          <w:ilvl w:val="0"/>
          <w:numId w:val="2"/>
        </w:numPr>
      </w:pPr>
      <w:r>
        <w:t xml:space="preserve">**Post-recovery:**</w:t>
      </w:r>
    </w:p>
    <w:p>
      <w:r>
        <w:t xml:space="preserve">   - [ ] Force password reset if credential compromise is suspected</w:t>
      </w:r>
    </w:p>
    <w:p>
      <w:r>
        <w:t xml:space="preserve">   - [ ] Review and revoke suspicious sessions</w:t>
      </w:r>
    </w:p>
    <w:p>
      <w:r>
        <w:t xml:space="preserve">   - [ ] Notify affected users</w:t>
      </w:r>
    </w:p>
    <w:p>
      <w:pPr>
        <w:pStyle w:val="Heading3"/>
      </w:pPr>
      <w:r>
        <w:t>2.3 Payment Services</w:t>
      </w:r>
    </w:p>
    <w:p>
      <w:r>
        <w:t xml:space="preserve">Affected services: stripe, stripe-ios</w:t>
      </w:r>
    </w:p>
    <w:p>
      <w:r>
        <w:t xml:space="preserve">Recovery Procedure:</w:t>
      </w:r>
    </w:p>
    <w:p>
      <w:pPr>
        <w:pStyle w:val="ListParagraph"/>
        <w:numPr>
          <w:ilvl w:val="0"/>
          <w:numId w:val="2"/>
        </w:numPr>
      </w:pPr>
      <w:r>
        <w:t xml:space="preserve">**Assess transaction state:**</w:t>
      </w:r>
    </w:p>
    <w:p>
      <w:r>
        <w:t xml:space="preserve">   - [ ] Identify any in-flight transactions at time of disaster</w:t>
      </w:r>
    </w:p>
    <w:p>
      <w:r>
        <w:t xml:space="preserve">   - [ ] Check payment processor dashboard for transaction status</w:t>
      </w:r>
    </w:p>
    <w:p>
      <w:r>
        <w:t xml:space="preserve">   - [ ] Document any transactions in uncertain state</w:t>
      </w:r>
    </w:p>
    <w:p>
      <w:pPr>
        <w:pStyle w:val="ListParagraph"/>
        <w:numPr>
          <w:ilvl w:val="0"/>
          <w:numId w:val="2"/>
        </w:numPr>
      </w:pPr>
      <w:r>
        <w:t xml:space="preserve">**Restore payment integration:**</w:t>
      </w:r>
    </w:p>
    <w:p>
      <w:r>
        <w:t xml:space="preserve">   - [ ] Verify payment processor API keys (rotate if compromised)</w:t>
      </w:r>
    </w:p>
    <w:p>
      <w:r>
        <w:t xml:space="preserve">   - [ ] Verify webhook endpoints are receiving events</w:t>
      </w:r>
    </w:p>
    <w:p>
      <w:r>
        <w:t xml:space="preserve">   - [ ] Re-process any failed webhook deliveries</w:t>
      </w:r>
    </w:p>
    <w:p>
      <w:pPr>
        <w:pStyle w:val="ListParagraph"/>
        <w:numPr>
          <w:ilvl w:val="0"/>
          <w:numId w:val="2"/>
        </w:numPr>
      </w:pPr>
      <w:r>
        <w:t xml:space="preserve">**Reconciliation:**</w:t>
      </w:r>
    </w:p>
    <w:p>
      <w:r>
        <w:t xml:space="preserve">   - [ ] Compare internal transaction records with payment processor</w:t>
      </w:r>
    </w:p>
    <w:p>
      <w:r>
        <w:t xml:space="preserve">   - [ ] Resolve any discrepancies</w:t>
      </w:r>
    </w:p>
    <w:p>
      <w:r>
        <w:t xml:space="preserve">   - [ ] Notify finance team of any gaps</w:t>
      </w:r>
    </w:p>
    <w:p>
      <w:r>
        <w:t xml:space="preserve">   - [ ] Use idempotency keys to safely retry uncertain transactions</w:t>
      </w:r>
    </w:p>
    <w:p>
      <w:pPr>
        <w:pStyle w:val="Heading3"/>
      </w:pPr>
      <w:r>
        <w:t>2.4 AI Services</w:t>
      </w:r>
    </w:p>
    <w:p>
      <w:r>
        <w:t xml:space="preserve">Affected services: openai</w:t>
      </w:r>
    </w:p>
    <w:p>
      <w:r>
        <w:t xml:space="preserve">Recovery Procedure:</w:t>
      </w:r>
    </w:p>
    <w:p>
      <w:pPr>
        <w:pStyle w:val="ListParagraph"/>
        <w:numPr>
          <w:ilvl w:val="0"/>
          <w:numId w:val="2"/>
        </w:numPr>
      </w:pPr>
      <w:r>
        <w:t xml:space="preserve">[ ] Verify AI provider API status and connectivity</w:t>
      </w:r>
    </w:p>
    <w:p>
      <w:pPr>
        <w:pStyle w:val="ListParagraph"/>
        <w:numPr>
          <w:ilvl w:val="0"/>
          <w:numId w:val="2"/>
        </w:numPr>
      </w:pPr>
      <w:r>
        <w:t xml:space="preserve">[ ] Re-configure API keys if compromised</w:t>
      </w:r>
    </w:p>
    <w:p>
      <w:pPr>
        <w:pStyle w:val="ListParagraph"/>
        <w:numPr>
          <w:ilvl w:val="0"/>
          <w:numId w:val="2"/>
        </w:numPr>
      </w:pPr>
      <w:r>
        <w:t xml:space="preserve">[ ] Restore any cached AI model configurations or fine-tuning data from backup</w:t>
      </w:r>
    </w:p>
    <w:p>
      <w:pPr>
        <w:pStyle w:val="ListParagraph"/>
        <w:numPr>
          <w:ilvl w:val="0"/>
          <w:numId w:val="2"/>
        </w:numPr>
      </w:pPr>
      <w:r>
        <w:t xml:space="preserve">[ ] Re-enable AI features gradually (canary rollout)</w:t>
      </w:r>
    </w:p>
    <w:p>
      <w:pPr>
        <w:pStyle w:val="ListParagraph"/>
        <w:numPr>
          <w:ilvl w:val="0"/>
          <w:numId w:val="2"/>
        </w:numPr>
      </w:pPr>
      <w:r>
        <w:t xml:space="preserve">[ ] Verify AI output quality before full restoration</w:t>
      </w:r>
    </w:p>
    <w:p>
      <w:pPr>
        <w:pStyle w:val="Heading3"/>
      </w:pPr>
      <w:r>
        <w:t>2.5 Email Services</w:t>
      </w:r>
    </w:p>
    <w:p>
      <w:r>
        <w:t xml:space="preserve">Affected services: resend</w:t>
      </w:r>
    </w:p>
    <w:p>
      <w:r>
        <w:t xml:space="preserve">Recovery Procedure:</w:t>
      </w:r>
    </w:p>
    <w:p>
      <w:pPr>
        <w:pStyle w:val="ListParagraph"/>
        <w:numPr>
          <w:ilvl w:val="0"/>
          <w:numId w:val="2"/>
        </w:numPr>
      </w:pPr>
      <w:r>
        <w:t xml:space="preserve">[ ] Verify email provider status and credentials</w:t>
      </w:r>
    </w:p>
    <w:p>
      <w:pPr>
        <w:pStyle w:val="ListParagraph"/>
        <w:numPr>
          <w:ilvl w:val="0"/>
          <w:numId w:val="2"/>
        </w:numPr>
      </w:pPr>
      <w:r>
        <w:t xml:space="preserve">[ ] Verify DNS records (SPF, DKIM, DMARC) point to correct provider</w:t>
      </w:r>
    </w:p>
    <w:p>
      <w:pPr>
        <w:pStyle w:val="ListParagraph"/>
        <w:numPr>
          <w:ilvl w:val="0"/>
          <w:numId w:val="2"/>
        </w:numPr>
      </w:pPr>
      <w:r>
        <w:t xml:space="preserve">[ ] Re-process any queued transactional emails</w:t>
      </w:r>
    </w:p>
    <w:p>
      <w:pPr>
        <w:pStyle w:val="ListParagraph"/>
        <w:numPr>
          <w:ilvl w:val="0"/>
          <w:numId w:val="2"/>
        </w:numPr>
      </w:pPr>
      <w:r>
        <w:t xml:space="preserve">[ ] Test email delivery to multiple providers (Gmail, Outlook, etc.)</w:t>
      </w:r>
    </w:p>
    <w:p>
      <w:pPr>
        <w:pStyle w:val="Heading3"/>
      </w:pPr>
      <w:r>
        <w:t>2.6 Application Infrastructure</w:t>
      </w:r>
    </w:p>
    <w:p>
      <w:r>
        <w:t xml:space="preserve">Recovery Procedure:</w:t>
      </w:r>
    </w:p>
    <w:p>
      <w:pPr>
        <w:pStyle w:val="ListParagraph"/>
        <w:numPr>
          <w:ilvl w:val="0"/>
          <w:numId w:val="2"/>
        </w:numPr>
      </w:pPr>
      <w:r>
        <w:t xml:space="preserve">**Infrastructure provisioning:**</w:t>
      </w:r>
    </w:p>
    <w:p>
      <w:r>
        <w:t xml:space="preserve">   - [ ] Provision compute resources in recovery region</w:t>
      </w:r>
    </w:p>
    <w:p>
      <w:r>
        <w:t xml:space="preserve">   - [ ] Configure networking, load balancers, and DNS</w:t>
      </w:r>
    </w:p>
    <w:p>
      <w:r>
        <w:t xml:space="preserve">   - [ ] Deploy application from latest known-good container image or build</w:t>
      </w:r>
    </w:p>
    <w:p>
      <w:pPr>
        <w:pStyle w:val="ListParagraph"/>
        <w:numPr>
          <w:ilvl w:val="0"/>
          <w:numId w:val="2"/>
        </w:numPr>
      </w:pPr>
      <w:r>
        <w:t xml:space="preserve">**Configuration:**</w:t>
      </w:r>
    </w:p>
    <w:p>
      <w:r>
        <w:t xml:space="preserve">   - [ ] Restore environment variables from secrets manager</w:t>
      </w:r>
    </w:p>
    <w:p>
      <w:r>
        <w:t xml:space="preserve">   - [ ] Update service connection strings to recovered infrastructure</w:t>
      </w:r>
    </w:p>
    <w:p>
      <w:r>
        <w:t xml:space="preserve">   - [ ] Configure SSL/TLS certificates</w:t>
      </w:r>
    </w:p>
    <w:p>
      <w:pPr>
        <w:pStyle w:val="ListParagraph"/>
        <w:numPr>
          <w:ilvl w:val="0"/>
          <w:numId w:val="2"/>
        </w:numPr>
      </w:pPr>
      <w:r>
        <w:t xml:space="preserve">**Deployment:**</w:t>
      </w:r>
    </w:p>
    <w:p>
      <w:r>
        <w:t xml:space="preserve">   - [ ] Deploy application manually or via deployment script</w:t>
      </w:r>
    </w:p>
    <w:p>
      <w:r>
        <w:t xml:space="preserve">   - [ ] Run health checks and smoke tests</w:t>
      </w:r>
    </w:p>
    <w:p>
      <w:r>
        <w:t xml:space="preserve">   - [ ] Verify all external integrations are connected</w:t>
      </w:r>
    </w:p>
    <w:p>
      <w:pPr>
        <w:pStyle w:val="ListParagraph"/>
        <w:numPr>
          <w:ilvl w:val="0"/>
          <w:numId w:val="2"/>
        </w:numPr>
      </w:pPr>
      <w:r>
        <w:t xml:space="preserve">**DNS cutover:**</w:t>
      </w:r>
    </w:p>
    <w:p>
      <w:r>
        <w:t xml:space="preserve">   - [ ] Update DNS records to point to recovery infrastructure</w:t>
      </w:r>
    </w:p>
    <w:p>
      <w:r>
        <w:t xml:space="preserve">   - [ ] Verify DNS propagation</w:t>
      </w:r>
    </w:p>
    <w:p>
      <w:r>
        <w:t xml:space="preserve">   - [ ] Monitor traffic routing</w:t>
      </w:r>
    </w:p>
    <w:p>
      <w:pPr>
        <w:pStyle w:val="Heading2"/>
      </w:pPr>
      <w:r>
        <w:t>3. Communication Templates</w:t>
      </w:r>
    </w:p>
    <w:p>
      <w:pPr>
        <w:pStyle w:val="Heading3"/>
      </w:pPr>
      <w:r>
        <w:t>3.1 Internal — Disaster Declaration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DISASTER RECOVERY ACTIVATION —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>============================================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Severity: [CRITICAL / HIGH]</w:t>
      </w:r>
    </w:p>
    <w:p>
      <w:pPr>
        <w:pStyle w:val="Code"/>
      </w:pPr>
      <w:r>
        <w:rPr>
          <w:rFonts w:ascii="Courier New" w:hAnsi="Courier New"/>
          <w:sz w:val="18"/>
        </w:rPr>
        <w:t xml:space="preserve">Declared by: [Name]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Date/Time: [UTC timestamp]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SITUATION: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[Description of the disaster — what happened, what is affected]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IMPACT: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Services affected: [list]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Estimated data loss: [timeframe]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Estimated recovery time: [hours]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ACTIONS REQUIRED: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All DR team members report to [war room / Slack channel]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Begin recovery procedures per Disaster Recovery Plan Section 2</w:t>
      </w:r>
    </w:p>
    <w:p>
      <w:pPr>
        <w:pStyle w:val="Code"/>
      </w:pPr>
      <w:r>
        <w:rPr>
          <w:rFonts w:ascii="Courier New" w:hAnsi="Courier New"/>
          <w:sz w:val="18"/>
        </w:rPr>
        <w:t xml:space="preserve">3. Status updates every [30 minutes / 1 hour]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DR TEAM LEAD: [Name]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COMMUNICATION LEAD: [Name]</w:t>
      </w:r>
    </w:p>
    <w:p>
      <w:pPr>
        <w:pStyle w:val="Heading3"/>
      </w:pPr>
      <w:r>
        <w:t>3.2 External — Customer Notification (Major Outage)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Acme Inc Service Disruption — Recovery in Progress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Dear [Customer / Users],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currently experiencing a significant service disruption affecting nextjs-saas-example.</w:t>
      </w:r>
    </w:p>
    <w:p>
      <w:pPr>
        <w:pStyle w:val="Code"/>
      </w:pPr>
      <w:r>
        <w:rPr>
          <w:rFonts w:ascii="Courier New" w:hAnsi="Courier New"/>
          <w:sz w:val="18"/>
        </w:rPr>
        <w:t xml:space="preserve">Our disaster recovery procedures have been activated and our team is working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to restore all services as quickly as possible.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CURRENT STATUS: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Services affected: [list affected features]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Estimated time to recovery: [timeframe]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Data impact: [none / potential data loss of X minutes]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WE ARE DOING: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[Brief description of recovery actions]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We will provide updates every [timeframe] on our status page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YOU CAN DO: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[Any actions users should take]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Monitor our status page at [URL] for real-time updates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For urgent inquiries, contact legal@acme.com.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apologize for the inconvenience and thank you for your patience.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Sincerely,</w:t>
      </w:r>
    </w:p>
    <w:p>
      <w:pPr>
        <w:pStyle w:val="Code"/>
      </w:pPr>
      <w:r>
        <w:rPr>
          <w:rFonts w:ascii="Courier New" w:hAnsi="Courier New"/>
          <w:sz w:val="18"/>
        </w:rPr>
        <w:t xml:space="preserve">Acme Inc</w:t>
      </w:r>
    </w:p>
    <w:p>
      <w:pPr>
        <w:pStyle w:val="Heading3"/>
      </w:pPr>
      <w:r>
        <w:t>3.3 External — Recovery Complete Notification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Acme Inc — Services Restored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Dear [Customer / Users],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pleased to confirm that all services have been restored following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the service disruption on [date].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SUMMARY: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Disruption duration: [start time] to [end time] UTC</w:t>
      </w:r>
    </w:p>
    <w:p>
      <w:pPr>
        <w:pStyle w:val="Code"/>
      </w:pPr>
      <w:r>
        <w:rPr>
          <w:rFonts w:ascii="Courier New" w:hAnsi="Courier New"/>
          <w:sz w:val="18"/>
        </w:rPr>
        <w:t xml:space="preserve">- Root cause: [brief 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Data impact: [none / details of any data loss]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Services affected: [list]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ACTIONS TAKEN: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[What was done to recover]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[What is being done to prevent recurrence]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IF YOU NOTICE ISSUES: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[Any steps users should take to verify their data]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Contact legal@acme.com if you experience any problems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sincerely apologize for the disruption and are committed to</w:t>
      </w:r>
    </w:p>
    <w:p>
      <w:pPr>
        <w:pStyle w:val="Code"/>
      </w:pPr>
      <w:r>
        <w:rPr>
          <w:rFonts w:ascii="Courier New" w:hAnsi="Courier New"/>
          <w:sz w:val="18"/>
        </w:rPr>
        <w:t xml:space="preserve">preventing future incidents of this nature.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Sincerely,</w:t>
      </w:r>
    </w:p>
    <w:p>
      <w:pPr>
        <w:pStyle w:val="Code"/>
      </w:pPr>
      <w:r>
        <w:rPr>
          <w:rFonts w:ascii="Courier New" w:hAnsi="Courier New"/>
          <w:sz w:val="18"/>
        </w:rPr>
        <w:t xml:space="preserve">Acme Inc</w:t>
      </w:r>
    </w:p>
    <w:p>
      <w:pPr>
        <w:pStyle w:val="Heading3"/>
      </w:pPr>
      <w:r>
        <w:t>3.4 Regulatory Notification (If Data Breach)</w:t>
      </w:r>
    </w:p>
    <w:p>
      <w:r>
        <w:t xml:space="preserve">If the disaster involves a personal data breach, follow the Incident Response Plan notification procedures (GDPR 72-hour requirement). The disaster recovery communication does NOT replace regulatory breach notification obligations.</w:t>
      </w:r>
    </w:p>
    <w:p>
      <w:pPr>
        <w:pStyle w:val="Heading2"/>
      </w:pPr>
      <w:r>
        <w:t>4. Disaster Recovery Testing Schedule</w:t>
      </w:r>
    </w:p>
    <w:p>
      <w:r>
        <w:rPr>
          <w:sz w:val="20"/>
        </w:rPr>
        <w:t xml:space="preserve">Test Type  |  Frequency  |  Scope  |  Participants  |  Duration</w:t>
      </w:r>
    </w:p>
    <w:p>
      <w:r>
        <w:rPr>
          <w:sz w:val="20"/>
        </w:rPr>
        <w:t xml:space="preserve">Tabletop exercise  |  Quarterly  |  Walk through DR scenarios and decision points  |  DR team, engineering leads  |  2 hours</w:t>
      </w:r>
    </w:p>
    <w:p>
      <w:r>
        <w:rPr>
          <w:sz w:val="20"/>
        </w:rPr>
        <w:t xml:space="preserve">Backup restore drill  |  Monthly  |  Restore single data store from backup  |  Database admin, on-call engineer  |  2–4 hours</w:t>
      </w:r>
    </w:p>
    <w:p>
      <w:r>
        <w:rPr>
          <w:sz w:val="20"/>
        </w:rPr>
        <w:t xml:space="preserve">Partial failover test  |  Quarterly  |  Fail over one service to recovery infrastructure  |  Engineering team  |  4 hours</w:t>
      </w:r>
    </w:p>
    <w:p>
      <w:r>
        <w:rPr>
          <w:sz w:val="20"/>
        </w:rPr>
        <w:t xml:space="preserve">Full DR simulation  |  Annually  |  Simulate complete infrastructure loss and recovery  |  All DR team members  |  1 full day</w:t>
      </w:r>
    </w:p>
    <w:p>
      <w:r>
        <w:rPr>
          <w:sz w:val="20"/>
        </w:rPr>
        <w:t xml:space="preserve">Communication drill  |  Semi-annually  |  Test notification chains, templates, and status page  |  DR team, communications  |  1 hour</w:t>
      </w:r>
    </w:p>
    <w:p>
      <w:r>
        <w:rPr>
          <w:sz w:val="20"/>
        </w:rPr>
        <w:t xml:space="preserve">Runbook validation  |  Quarterly  |  Verify all runbook steps are current and accurate  |  Engineering team  |  2 hours</w:t>
      </w:r>
    </w:p>
    <w:p>
      <w:pPr>
        <w:pStyle w:val="Heading3"/>
      </w:pPr>
      <w:r>
        <w:t>4.1 Test Success Criteria</w:t>
      </w:r>
    </w:p>
    <w:p>
      <w:r>
        <w:rPr>
          <w:sz w:val="20"/>
        </w:rPr>
        <w:t xml:space="preserve">Metric  |  Target  |  Measurement</w:t>
      </w:r>
    </w:p>
    <w:p>
      <w:r>
        <w:rPr>
          <w:sz w:val="20"/>
        </w:rPr>
        <w:t xml:space="preserve">Recovery Time (actual)  |  Within declared RTO  |  Time from disaster declaration to service restoration</w:t>
      </w:r>
    </w:p>
    <w:p>
      <w:r>
        <w:rPr>
          <w:sz w:val="20"/>
        </w:rPr>
        <w:t xml:space="preserve">Recovery Point (actual)  |  Within declared RPO  |  Difference between disaster time and recovered data timestamp</w:t>
      </w:r>
    </w:p>
    <w:p>
      <w:r>
        <w:rPr>
          <w:sz w:val="20"/>
        </w:rPr>
        <w:t xml:space="preserve">Data integrity  |  100%  |  Checksum validation of recovered data</w:t>
      </w:r>
    </w:p>
    <w:p>
      <w:r>
        <w:rPr>
          <w:sz w:val="20"/>
        </w:rPr>
        <w:t xml:space="preserve">Service functionality  |  All critical flows pass  |  Smoke test pass rate</w:t>
      </w:r>
    </w:p>
    <w:p>
      <w:r>
        <w:rPr>
          <w:sz w:val="20"/>
        </w:rPr>
        <w:t xml:space="preserve">Communication delivery  |  All stakeholders notified  |  Notification receipt confirmation</w:t>
      </w:r>
    </w:p>
    <w:p>
      <w:pPr>
        <w:pStyle w:val="Heading2"/>
      </w:pPr>
      <w:r>
        <w:t>5. Disaster Recovery Team</w:t>
      </w:r>
    </w:p>
    <w:p>
      <w:r>
        <w:rPr>
          <w:sz w:val="20"/>
        </w:rPr>
        <w:t xml:space="preserve">Role  |  Primary  |  Backup  |  Responsibility</w:t>
      </w:r>
    </w:p>
    <w:p>
      <w:r>
        <w:rPr>
          <w:sz w:val="20"/>
        </w:rPr>
        <w:t xml:space="preserve">DR Commander  |  [Name]  |  [Backup]  |  Declares disaster; coordinates recovery; makes go/no-go decisions</w:t>
      </w:r>
    </w:p>
    <w:p>
      <w:r>
        <w:rPr>
          <w:sz w:val="20"/>
        </w:rPr>
        <w:t xml:space="preserve">Technical Lead  |  [Name]  |  [Backup]  |  Directs technical recovery procedures</w:t>
      </w:r>
    </w:p>
    <w:p>
      <w:r>
        <w:rPr>
          <w:sz w:val="20"/>
        </w:rPr>
        <w:t xml:space="preserve">Database Lead  |  [Name]  |  [Backup]  |  Database backup restoration and validation</w:t>
      </w:r>
    </w:p>
    <w:p>
      <w:r>
        <w:rPr>
          <w:sz w:val="20"/>
        </w:rPr>
        <w:t xml:space="preserve">Infrastructure Lead  |  [Name]  |  [Backup]  |  Infrastructure provisioning and networking</w:t>
      </w:r>
    </w:p>
    <w:p>
      <w:r>
        <w:rPr>
          <w:sz w:val="20"/>
        </w:rPr>
        <w:t xml:space="preserve">Communications Lead  |  [Name]  |  [Backup]  |  Internal and external communications</w:t>
      </w:r>
    </w:p>
    <w:p>
      <w:r>
        <w:rPr>
          <w:sz w:val="20"/>
        </w:rPr>
        <w:t xml:space="preserve">Security Lead  |  [Name]  |  [Backup]  |  Security assessment; credential rotation; breach evaluation</w:t>
      </w:r>
    </w:p>
    <w:p>
      <w:r>
        <w:rPr>
          <w:sz w:val="20"/>
        </w:rPr>
        <w:t xml:space="preserve">Executive Sponsor  |  [Name]  |  [Backup]  |  Business decisions; budget approval; regulatory liaison</w:t>
      </w:r>
    </w:p>
    <w:p>
      <w:pPr>
        <w:pStyle w:val="Heading2"/>
      </w:pPr>
      <w:r>
        <w:t>6. Related Documents</w:t>
      </w:r>
    </w:p>
    <w:p>
      <w:r>
        <w:rPr>
          <w:sz w:val="20"/>
        </w:rPr>
        <w:t xml:space="preserve">Document  |  Relationship</w:t>
      </w:r>
    </w:p>
    <w:p>
      <w:r>
        <w:rPr>
          <w:sz w:val="20"/>
        </w:rPr>
        <w:t xml:space="preserve">Business Continuity Plan  |  Parent plan; DR is a subset of BCP</w:t>
      </w:r>
    </w:p>
    <w:p>
      <w:r>
        <w:rPr>
          <w:sz w:val="20"/>
        </w:rPr>
        <w:t xml:space="preserve">Incident Response Plan  |  Invoked when disaster involves a security incident</w:t>
      </w:r>
    </w:p>
    <w:p>
      <w:r>
        <w:rPr>
          <w:sz w:val="20"/>
        </w:rPr>
        <w:t xml:space="preserve">Backup Policy  |  Defines backup schedules and retention that DR relies on</w:t>
      </w:r>
    </w:p>
    <w:p>
      <w:r>
        <w:rPr>
          <w:sz w:val="20"/>
        </w:rPr>
        <w:t xml:space="preserve">Encryption Policy  |  Defines encryption requirements for recovered infrastructure</w:t>
      </w:r>
    </w:p>
    <w:p>
      <w:r>
        <w:rPr>
          <w:sz w:val="20"/>
        </w:rPr>
        <w:t xml:space="preserve">Change Management Policy  |  Governs the deployment of recovery changes</w:t>
      </w:r>
    </w:p>
    <w:p>
      <w:pPr>
        <w:pStyle w:val="Heading2"/>
      </w:pPr>
      <w:r>
        <w:t>7. Plan Maintenance</w:t>
      </w:r>
    </w:p>
    <w:p>
      <w:r>
        <w:t xml:space="preserve">This Disaster Recovery Plan must be reviewed and updated:</w:t>
      </w:r>
    </w:p>
    <w:p>
      <w:pPr>
        <w:pStyle w:val="ListParagraph"/>
        <w:numPr>
          <w:ilvl w:val="0"/>
          <w:numId w:val="1"/>
        </w:numPr>
      </w:pPr>
      <w:r>
        <w:t xml:space="preserve">After every DR test or drill (incorporate lessons learned)</w:t>
      </w:r>
    </w:p>
    <w:p>
      <w:pPr>
        <w:pStyle w:val="ListParagraph"/>
        <w:numPr>
          <w:ilvl w:val="0"/>
          <w:numId w:val="1"/>
        </w:numPr>
      </w:pPr>
      <w:r>
        <w:t xml:space="preserve">After any actual disaster recovery event</w:t>
      </w:r>
    </w:p>
    <w:p>
      <w:pPr>
        <w:pStyle w:val="ListParagraph"/>
        <w:numPr>
          <w:ilvl w:val="0"/>
          <w:numId w:val="1"/>
        </w:numPr>
      </w:pPr>
      <w:r>
        <w:t xml:space="preserve">When infrastructure or services change significantly</w:t>
      </w:r>
    </w:p>
    <w:p>
      <w:pPr>
        <w:pStyle w:val="ListParagraph"/>
        <w:numPr>
          <w:ilvl w:val="0"/>
          <w:numId w:val="1"/>
        </w:numPr>
      </w:pPr>
      <w:r>
        <w:t xml:space="preserve">At minimum **semi-annually**</w:t>
      </w:r>
    </w:p>
    <w:p>
      <w:r>
        <w:t xml:space="preserve">For questions about this plan, contact legal@acme.com.</w:t>
      </w:r>
    </w:p>
    <w:p>
      <w:pPr>
        <w:pBdr>
          <w:bottom w:val="single" w:sz="6" w:space="1" w:color="999999"/>
        </w:pBdr>
      </w:pPr>
    </w:p>
    <w:p>
      <w:r>
        <w:t xml:space="preserve">This Disaster Recovery Plan was generated by [Codepliant](https://github.com/joechensmartz/codepliant) based on an automated scan of the nextjs-saas-example codebase. Recovery procedures should be reviewed and customized by your engineering and operations teams based on actual infrastructure, RPO/RTO requirements, and business priorities.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